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95468C">
          <w:pgSz w:w="12240" w:h="15840"/>
          <w:pgMar w:top="1440" w:right="180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95468C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>Highlights from the Board Meeting of</w:t>
      </w:r>
      <w:r w:rsidR="006B391B">
        <w:rPr>
          <w:rFonts w:ascii="Constantia" w:hAnsi="Constantia"/>
          <w:i/>
          <w:sz w:val="22"/>
          <w:szCs w:val="22"/>
        </w:rPr>
        <w:t xml:space="preserve"> May 24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6B391B">
        <w:rPr>
          <w:rFonts w:ascii="Constantia" w:hAnsi="Constantia"/>
          <w:i/>
          <w:sz w:val="22"/>
          <w:szCs w:val="22"/>
        </w:rPr>
        <w:t>6</w:t>
      </w:r>
      <w:bookmarkStart w:id="0" w:name="_GoBack"/>
      <w:bookmarkEnd w:id="0"/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95468C">
          <w:type w:val="continuous"/>
          <w:pgSz w:w="12240" w:h="15840"/>
          <w:pgMar w:top="1440" w:right="180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 xml:space="preserve">pproved Financial Statement and Bank Reconcilements for the month of </w:t>
      </w:r>
      <w:r w:rsidR="00D224B7">
        <w:rPr>
          <w:rFonts w:ascii="Constantia" w:hAnsi="Constantia"/>
          <w:sz w:val="20"/>
          <w:szCs w:val="20"/>
        </w:rPr>
        <w:t>April,</w:t>
      </w:r>
      <w:r w:rsidR="00C61482">
        <w:rPr>
          <w:rFonts w:ascii="Constantia" w:hAnsi="Constantia"/>
          <w:sz w:val="20"/>
          <w:szCs w:val="20"/>
        </w:rPr>
        <w:t xml:space="preserve"> 201</w:t>
      </w:r>
      <w:r w:rsidR="00D224B7">
        <w:rPr>
          <w:rFonts w:ascii="Constantia" w:hAnsi="Constantia"/>
          <w:sz w:val="20"/>
          <w:szCs w:val="20"/>
        </w:rPr>
        <w:t>6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</w:t>
      </w:r>
      <w:r w:rsidR="00D224B7">
        <w:rPr>
          <w:rFonts w:ascii="Constantia" w:hAnsi="Constantia"/>
          <w:sz w:val="20"/>
          <w:szCs w:val="20"/>
        </w:rPr>
        <w:t>April,</w:t>
      </w:r>
      <w:r>
        <w:rPr>
          <w:rFonts w:ascii="Constantia" w:hAnsi="Constantia"/>
          <w:sz w:val="20"/>
          <w:szCs w:val="20"/>
        </w:rPr>
        <w:t xml:space="preserve"> 201</w:t>
      </w:r>
      <w:r w:rsidR="00D224B7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 and account run dates of </w:t>
      </w:r>
      <w:r w:rsidR="00D224B7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/2</w:t>
      </w:r>
      <w:r w:rsidR="00D224B7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/201</w:t>
      </w:r>
      <w:r w:rsidR="00D224B7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 and </w:t>
      </w:r>
      <w:r w:rsidR="00D224B7">
        <w:rPr>
          <w:rFonts w:ascii="Constantia" w:hAnsi="Constantia"/>
          <w:sz w:val="20"/>
          <w:szCs w:val="20"/>
        </w:rPr>
        <w:t>5</w:t>
      </w:r>
      <w:r w:rsidR="00F212C9">
        <w:rPr>
          <w:rFonts w:ascii="Constantia" w:hAnsi="Constantia"/>
          <w:sz w:val="20"/>
          <w:szCs w:val="20"/>
        </w:rPr>
        <w:t>/</w:t>
      </w:r>
      <w:r w:rsidR="00D224B7">
        <w:rPr>
          <w:rFonts w:ascii="Constantia" w:hAnsi="Constantia"/>
          <w:sz w:val="20"/>
          <w:szCs w:val="20"/>
        </w:rPr>
        <w:t>11</w:t>
      </w:r>
      <w:r w:rsidR="00F212C9">
        <w:rPr>
          <w:rFonts w:ascii="Constantia" w:hAnsi="Constantia"/>
          <w:sz w:val="20"/>
          <w:szCs w:val="20"/>
        </w:rPr>
        <w:t>/201</w:t>
      </w:r>
      <w:r w:rsidR="00D224B7">
        <w:rPr>
          <w:rFonts w:ascii="Constantia" w:hAnsi="Constantia"/>
          <w:sz w:val="20"/>
          <w:szCs w:val="20"/>
        </w:rPr>
        <w:t>6</w:t>
      </w:r>
    </w:p>
    <w:p w:rsidR="002E1C7F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10099C">
        <w:rPr>
          <w:rFonts w:ascii="Constantia" w:hAnsi="Constantia"/>
          <w:sz w:val="20"/>
          <w:szCs w:val="20"/>
        </w:rPr>
        <w:t>the 2016-2017 Salary Matrix effective October 1, 2016 reflecting 4% pay increase</w:t>
      </w:r>
    </w:p>
    <w:p w:rsidR="0006237B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06237B">
        <w:rPr>
          <w:rFonts w:ascii="Constantia" w:hAnsi="Constantia"/>
          <w:sz w:val="20"/>
          <w:szCs w:val="20"/>
        </w:rPr>
        <w:t xml:space="preserve">dopted </w:t>
      </w:r>
      <w:r w:rsidR="00474494">
        <w:rPr>
          <w:rFonts w:ascii="Constantia" w:hAnsi="Constantia"/>
          <w:sz w:val="20"/>
          <w:szCs w:val="20"/>
        </w:rPr>
        <w:t xml:space="preserve">resolution </w:t>
      </w:r>
      <w:r w:rsidR="0006237B">
        <w:rPr>
          <w:rFonts w:ascii="Constantia" w:hAnsi="Constantia"/>
          <w:sz w:val="20"/>
          <w:szCs w:val="20"/>
        </w:rPr>
        <w:t>supporting the Community Education Program</w:t>
      </w:r>
    </w:p>
    <w:p w:rsidR="00195816" w:rsidRPr="00CC696D" w:rsidRDefault="0006237B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change in uniform company for Maintenance and Transportation</w:t>
      </w:r>
    </w:p>
    <w:p w:rsidR="00474494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06237B">
        <w:rPr>
          <w:rFonts w:ascii="Constantia" w:hAnsi="Constantia"/>
          <w:sz w:val="20"/>
          <w:szCs w:val="20"/>
        </w:rPr>
        <w:t>the textbook adoption list in the area of science for grades kindergarten - twelfth</w:t>
      </w:r>
    </w:p>
    <w:p w:rsidR="00F0124C" w:rsidRDefault="00474494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</w:t>
      </w:r>
      <w:r w:rsidR="0006237B">
        <w:rPr>
          <w:rFonts w:ascii="Constantia" w:hAnsi="Constantia"/>
          <w:sz w:val="20"/>
          <w:szCs w:val="20"/>
        </w:rPr>
        <w:t>for the FFA members and sponsors to attend the FFA State Convention, June 8-10, 2016, in Montgomery, AL</w:t>
      </w:r>
    </w:p>
    <w:p w:rsidR="005D24FD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474494">
        <w:rPr>
          <w:rFonts w:ascii="Constantia" w:hAnsi="Constantia"/>
          <w:sz w:val="20"/>
          <w:szCs w:val="20"/>
        </w:rPr>
        <w:t xml:space="preserve">permission for </w:t>
      </w:r>
      <w:r w:rsidR="0006237B">
        <w:rPr>
          <w:rFonts w:ascii="Constantia" w:hAnsi="Constantia"/>
          <w:sz w:val="20"/>
          <w:szCs w:val="20"/>
        </w:rPr>
        <w:t>members of the FFA to attend the National FFA Convention, October 18-22, 2016 in Louisville, KY</w:t>
      </w:r>
    </w:p>
    <w:p w:rsidR="00862FBA" w:rsidRPr="00862FBA" w:rsidRDefault="00715400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4C3D" wp14:editId="425C96C7">
                <wp:simplePos x="0" y="0"/>
                <wp:positionH relativeFrom="column">
                  <wp:posOffset>-295275</wp:posOffset>
                </wp:positionH>
                <wp:positionV relativeFrom="paragraph">
                  <wp:posOffset>882650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E3278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E3278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 w:rsidR="00E3278F" w:rsidRPr="00E3278F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3278F" w:rsidRPr="00E3278F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E3278F" w:rsidRPr="00123F8A" w:rsidRDefault="00E3278F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3.25pt;margin-top:69.5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0rNQIAAGQ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E3278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E3278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 w:rsidR="00E3278F" w:rsidRPr="00E3278F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3278F" w:rsidRPr="00E3278F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E3278F" w:rsidRPr="00123F8A" w:rsidRDefault="00E3278F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494">
        <w:rPr>
          <w:rFonts w:ascii="Constantia" w:hAnsi="Constantia"/>
          <w:sz w:val="20"/>
          <w:szCs w:val="20"/>
        </w:rPr>
        <w:t xml:space="preserve">Approved permission </w:t>
      </w:r>
      <w:r w:rsidR="00EF4A40">
        <w:rPr>
          <w:rFonts w:ascii="Constantia" w:hAnsi="Constantia"/>
          <w:sz w:val="20"/>
          <w:szCs w:val="20"/>
        </w:rPr>
        <w:t>to award bid for pest control for the CNP to Meeks Termite and Pest Control for the 2016-2017 school year</w:t>
      </w:r>
    </w:p>
    <w:p w:rsidR="00005CC9" w:rsidRDefault="00005CC9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Default="00CC696D" w:rsidP="008530D0">
      <w:pPr>
        <w:jc w:val="center"/>
        <w:rPr>
          <w:rFonts w:ascii="Constantia" w:hAnsi="Constantia"/>
          <w:sz w:val="20"/>
          <w:szCs w:val="20"/>
        </w:rPr>
      </w:pPr>
      <w:proofErr w:type="gramStart"/>
      <w:r w:rsidRPr="0002671A">
        <w:rPr>
          <w:rFonts w:ascii="Constantia" w:hAnsi="Constantia"/>
          <w:sz w:val="20"/>
          <w:szCs w:val="20"/>
        </w:rPr>
        <w:t>A</w:t>
      </w:r>
      <w:r w:rsidR="00715400">
        <w:rPr>
          <w:rFonts w:ascii="Constantia" w:hAnsi="Constantia"/>
          <w:sz w:val="20"/>
          <w:szCs w:val="20"/>
        </w:rPr>
        <w:t xml:space="preserve">ccepted retirement/resignation of Larry </w:t>
      </w:r>
      <w:proofErr w:type="spellStart"/>
      <w:r w:rsidR="00715400">
        <w:rPr>
          <w:rFonts w:ascii="Constantia" w:hAnsi="Constantia"/>
          <w:sz w:val="20"/>
          <w:szCs w:val="20"/>
        </w:rPr>
        <w:t>Messick</w:t>
      </w:r>
      <w:proofErr w:type="spellEnd"/>
      <w:r w:rsidR="00715400">
        <w:rPr>
          <w:rFonts w:ascii="Constantia" w:hAnsi="Constantia"/>
          <w:sz w:val="20"/>
          <w:szCs w:val="20"/>
        </w:rPr>
        <w:t>, Bus Driver.</w:t>
      </w:r>
      <w:proofErr w:type="gramEnd"/>
      <w:r w:rsidR="00715400">
        <w:rPr>
          <w:rFonts w:ascii="Constantia" w:hAnsi="Constantia"/>
          <w:sz w:val="20"/>
          <w:szCs w:val="20"/>
        </w:rPr>
        <w:t xml:space="preserve">  Effective June 1, 2016</w:t>
      </w:r>
    </w:p>
    <w:p w:rsidR="00715400" w:rsidRDefault="00715400" w:rsidP="008530D0">
      <w:pPr>
        <w:jc w:val="center"/>
        <w:rPr>
          <w:rFonts w:ascii="Constantia" w:hAnsi="Constantia"/>
          <w:sz w:val="20"/>
          <w:szCs w:val="20"/>
        </w:rPr>
      </w:pPr>
    </w:p>
    <w:p w:rsidR="001A3954" w:rsidRPr="001A3954" w:rsidRDefault="001A3954" w:rsidP="001A3954">
      <w:pPr>
        <w:jc w:val="center"/>
        <w:rPr>
          <w:rFonts w:ascii="Constantia" w:hAnsi="Constantia"/>
          <w:sz w:val="16"/>
          <w:szCs w:val="16"/>
        </w:rPr>
      </w:pPr>
    </w:p>
    <w:p w:rsidR="00715400" w:rsidRPr="009B0366" w:rsidRDefault="00715400" w:rsidP="0071540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1A3954" w:rsidRDefault="00715400" w:rsidP="008530D0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Accepted retirement/resignation of Cheryll Penny.</w:t>
      </w:r>
      <w:proofErr w:type="gramEnd"/>
      <w:r>
        <w:rPr>
          <w:rFonts w:ascii="Constantia" w:hAnsi="Constantia"/>
          <w:sz w:val="20"/>
          <w:szCs w:val="20"/>
        </w:rPr>
        <w:t xml:space="preserve"> Effective June 1, 2016</w:t>
      </w:r>
    </w:p>
    <w:p w:rsidR="00715400" w:rsidRDefault="00715400" w:rsidP="008530D0">
      <w:pPr>
        <w:jc w:val="center"/>
        <w:rPr>
          <w:rFonts w:ascii="Constantia" w:hAnsi="Constantia"/>
          <w:sz w:val="20"/>
          <w:szCs w:val="20"/>
        </w:rPr>
      </w:pP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715400" w:rsidRDefault="00715400" w:rsidP="0071540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ELEMENTARY</w:t>
      </w:r>
    </w:p>
    <w:p w:rsidR="005310C7" w:rsidRDefault="00715400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catastrophic leave for </w:t>
      </w:r>
      <w:proofErr w:type="spellStart"/>
      <w:r>
        <w:rPr>
          <w:rFonts w:ascii="Constantia" w:hAnsi="Constantia"/>
          <w:sz w:val="20"/>
          <w:szCs w:val="20"/>
        </w:rPr>
        <w:t>Shannah</w:t>
      </w:r>
      <w:proofErr w:type="spellEnd"/>
      <w:r>
        <w:rPr>
          <w:rFonts w:ascii="Constantia" w:hAnsi="Constantia"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sz w:val="20"/>
          <w:szCs w:val="20"/>
        </w:rPr>
        <w:t>Loper</w:t>
      </w:r>
      <w:proofErr w:type="spellEnd"/>
    </w:p>
    <w:p w:rsidR="00715400" w:rsidRDefault="00715400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715400" w:rsidRDefault="00715400" w:rsidP="0071540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5310C7" w:rsidRDefault="005C074E" w:rsidP="008530D0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</w:t>
      </w:r>
      <w:r w:rsidR="005310C7">
        <w:rPr>
          <w:rFonts w:ascii="Constantia" w:hAnsi="Constantia"/>
          <w:sz w:val="20"/>
          <w:szCs w:val="20"/>
        </w:rPr>
        <w:t xml:space="preserve">ccepted </w:t>
      </w:r>
      <w:r w:rsidR="00E3278F">
        <w:rPr>
          <w:rFonts w:ascii="Constantia" w:hAnsi="Constantia"/>
          <w:sz w:val="20"/>
          <w:szCs w:val="20"/>
        </w:rPr>
        <w:t>retirement/</w:t>
      </w:r>
      <w:r w:rsidR="005310C7">
        <w:rPr>
          <w:rFonts w:ascii="Constantia" w:hAnsi="Constantia"/>
          <w:sz w:val="20"/>
          <w:szCs w:val="20"/>
        </w:rPr>
        <w:t xml:space="preserve">resignation of </w:t>
      </w:r>
      <w:r w:rsidR="00E3278F">
        <w:rPr>
          <w:rFonts w:ascii="Constantia" w:hAnsi="Constantia"/>
          <w:sz w:val="20"/>
          <w:szCs w:val="20"/>
        </w:rPr>
        <w:t>Michael Green, Math.</w:t>
      </w:r>
      <w:proofErr w:type="gramEnd"/>
      <w:r w:rsidR="00E3278F">
        <w:rPr>
          <w:rFonts w:ascii="Constantia" w:hAnsi="Constantia"/>
          <w:sz w:val="20"/>
          <w:szCs w:val="20"/>
        </w:rPr>
        <w:t xml:space="preserve">  Effective June 1, 2016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</w:t>
      </w:r>
      <w:r w:rsidR="00E3278F">
        <w:rPr>
          <w:rFonts w:ascii="Constantia" w:hAnsi="Constantia"/>
          <w:sz w:val="20"/>
          <w:szCs w:val="20"/>
        </w:rPr>
        <w:t>ccepted resignation of Roy Hoobler, Choral Music.</w:t>
      </w:r>
      <w:proofErr w:type="gramEnd"/>
      <w:r w:rsidR="00E3278F">
        <w:rPr>
          <w:rFonts w:ascii="Constantia" w:hAnsi="Constantia"/>
          <w:sz w:val="20"/>
          <w:szCs w:val="20"/>
        </w:rPr>
        <w:t xml:space="preserve">  Effective June 1, 2016</w:t>
      </w: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resignation of </w:t>
      </w:r>
      <w:proofErr w:type="spellStart"/>
      <w:r>
        <w:rPr>
          <w:rFonts w:ascii="Constantia" w:hAnsi="Constantia"/>
          <w:sz w:val="20"/>
          <w:szCs w:val="20"/>
        </w:rPr>
        <w:t>Shea</w:t>
      </w:r>
      <w:proofErr w:type="spellEnd"/>
      <w:r>
        <w:rPr>
          <w:rFonts w:ascii="Constantia" w:hAnsi="Constantia"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sz w:val="20"/>
          <w:szCs w:val="20"/>
        </w:rPr>
        <w:t>Driggers</w:t>
      </w:r>
      <w:proofErr w:type="spellEnd"/>
      <w:r>
        <w:rPr>
          <w:rFonts w:ascii="Constantia" w:hAnsi="Constantia"/>
          <w:sz w:val="20"/>
          <w:szCs w:val="20"/>
        </w:rPr>
        <w:t>, PE teacher</w:t>
      </w: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Ali Grace </w:t>
      </w:r>
      <w:proofErr w:type="spellStart"/>
      <w:r>
        <w:rPr>
          <w:rFonts w:ascii="Constantia" w:hAnsi="Constantia"/>
          <w:sz w:val="20"/>
          <w:szCs w:val="20"/>
        </w:rPr>
        <w:t>Eiland</w:t>
      </w:r>
      <w:proofErr w:type="spellEnd"/>
      <w:r>
        <w:rPr>
          <w:rFonts w:ascii="Constantia" w:hAnsi="Constantia"/>
          <w:sz w:val="20"/>
          <w:szCs w:val="20"/>
        </w:rPr>
        <w:t>, Math Teacher</w:t>
      </w: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</w:p>
    <w:p w:rsidR="00E3278F" w:rsidRDefault="00E3278F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Anna </w:t>
      </w:r>
      <w:proofErr w:type="spellStart"/>
      <w:r>
        <w:rPr>
          <w:rFonts w:ascii="Constantia" w:hAnsi="Constantia"/>
          <w:sz w:val="20"/>
          <w:szCs w:val="20"/>
        </w:rPr>
        <w:t>Orlofsky</w:t>
      </w:r>
      <w:proofErr w:type="spellEnd"/>
      <w:r>
        <w:rPr>
          <w:rFonts w:ascii="Constantia" w:hAnsi="Constantia"/>
          <w:sz w:val="20"/>
          <w:szCs w:val="20"/>
        </w:rPr>
        <w:t>, Spanish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95468C">
          <w:type w:val="continuous"/>
          <w:pgSz w:w="12240" w:h="15840"/>
          <w:pgMar w:top="1440" w:right="99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E3278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2EAA" wp14:editId="1373FA3D">
                <wp:simplePos x="0" y="0"/>
                <wp:positionH relativeFrom="column">
                  <wp:posOffset>1685925</wp:posOffset>
                </wp:positionH>
                <wp:positionV relativeFrom="paragraph">
                  <wp:posOffset>185420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2.75pt;margin-top:14.6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FiwG6X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0F63" wp14:editId="5A73FB51">
                <wp:simplePos x="0" y="0"/>
                <wp:positionH relativeFrom="column">
                  <wp:posOffset>142875</wp:posOffset>
                </wp:positionH>
                <wp:positionV relativeFrom="paragraph">
                  <wp:posOffset>173355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4B6B0F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</w:t>
                            </w:r>
                            <w:r w:rsidR="00F212C9">
                              <w:rPr>
                                <w:rFonts w:ascii="Constantia" w:hAnsi="Constantia"/>
                                <w:szCs w:val="20"/>
                              </w:rPr>
                              <w:t>u</w:t>
                            </w:r>
                            <w:r w:rsidR="00715400">
                              <w:rPr>
                                <w:rFonts w:ascii="Constantia" w:hAnsi="Constantia"/>
                                <w:szCs w:val="20"/>
                              </w:rPr>
                              <w:t>ne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 w:rsidR="00715400">
                              <w:rPr>
                                <w:rFonts w:ascii="Constantia" w:hAnsi="Constantia"/>
                                <w:szCs w:val="20"/>
                              </w:rPr>
                              <w:t>13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715400"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.25pt;margin-top:13.65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z4LwIAAGQ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4B6B0F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</w:t>
                      </w:r>
                      <w:r w:rsidR="00F212C9">
                        <w:rPr>
                          <w:rFonts w:ascii="Constantia" w:hAnsi="Constantia"/>
                          <w:szCs w:val="20"/>
                        </w:rPr>
                        <w:t>u</w:t>
                      </w:r>
                      <w:r w:rsidR="00715400">
                        <w:rPr>
                          <w:rFonts w:ascii="Constantia" w:hAnsi="Constantia"/>
                          <w:szCs w:val="20"/>
                        </w:rPr>
                        <w:t>ne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 w:rsidR="00715400">
                        <w:rPr>
                          <w:rFonts w:ascii="Constantia" w:hAnsi="Constantia"/>
                          <w:szCs w:val="20"/>
                        </w:rPr>
                        <w:t>13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715400"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</w:p>
    <w:p w:rsidR="000F6C28" w:rsidRDefault="000F6C28" w:rsidP="000F6C28">
      <w:pPr>
        <w:spacing w:after="83" w:line="264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Cont. Approvals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</w:t>
      </w:r>
      <w:r w:rsidR="00EF4A40">
        <w:rPr>
          <w:rFonts w:ascii="Constantia" w:hAnsi="Constantia"/>
          <w:sz w:val="20"/>
          <w:szCs w:val="20"/>
        </w:rPr>
        <w:t>Lee Scott to attend the 2016 CLAS Convention, June 12-15, 2016, in Montgomery, AL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the </w:t>
      </w:r>
      <w:r w:rsidR="00EF4A40">
        <w:rPr>
          <w:rFonts w:ascii="Constantia" w:hAnsi="Constantia"/>
          <w:sz w:val="20"/>
          <w:szCs w:val="20"/>
        </w:rPr>
        <w:t>Lady Eagles Basketball Team coaches, and chaperones to attend and participate in the Lipscomb University Basketball Camp, June 12-15, 2016 in Nashville, TN.  Ask Board to provide the bus.  Coach Lowery will drive</w:t>
      </w:r>
    </w:p>
    <w:p w:rsidR="00F12B05" w:rsidRPr="008C792B" w:rsidRDefault="00715400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LaToya Gay, Cheryl Watson, Raven Shepherd, Brittany Gilmer and Jeff McClure to attend the 4</w:t>
      </w:r>
      <w:r w:rsidRPr="00715400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Annual College and Career Readiness Networking Conference and the 30</w:t>
      </w:r>
      <w:r w:rsidRPr="00715400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Annual High Schools That Work Summer Staff Development Conference July 11-16, 2016, in Louisville, KY</w:t>
      </w:r>
    </w:p>
    <w:p w:rsidR="00715400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</w:t>
      </w:r>
      <w:r w:rsidR="00715400">
        <w:rPr>
          <w:rFonts w:ascii="Constantia" w:hAnsi="Constantia"/>
          <w:sz w:val="20"/>
          <w:szCs w:val="20"/>
        </w:rPr>
        <w:t>permission for Hannah Clifford to attend the AL Educational Technology conference, June 7-9, 2016 in Birmingham, AL</w:t>
      </w:r>
    </w:p>
    <w:p w:rsidR="00715400" w:rsidRDefault="00715400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Teresa Webb, Health Care TPCT and Gabrielle Pettway, GHS, to attend and participate in the HOSA International Leadership Conference, June 22-26, 2016, in Nashville, TN</w:t>
      </w:r>
    </w:p>
    <w:p w:rsidR="00FC4B1E" w:rsidRDefault="00715400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Technology Department to surplus and dispose of old technology items as per the attached list</w:t>
      </w:r>
    </w:p>
    <w:p w:rsidR="00715400" w:rsidRPr="008C792B" w:rsidRDefault="00715400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GHS Eagles Boys Basketball Team coaches, and chaperones to attend and participate in the Lipscomb University Basketball Camp, June 12-15, 2016, in Nashville, TN.  Ask Board to provide the bus.  Coach Lowery will drive</w:t>
      </w:r>
    </w:p>
    <w:p w:rsidR="0027776D" w:rsidRPr="0027776D" w:rsidRDefault="0027776D" w:rsidP="000F6C28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95468C">
      <w:type w:val="continuous"/>
      <w:pgSz w:w="12240" w:h="15840"/>
      <w:pgMar w:top="1440" w:right="990" w:bottom="1440" w:left="180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6237B"/>
    <w:rsid w:val="00080633"/>
    <w:rsid w:val="000866E0"/>
    <w:rsid w:val="000B0BCB"/>
    <w:rsid w:val="000F6C28"/>
    <w:rsid w:val="0010099C"/>
    <w:rsid w:val="0015476C"/>
    <w:rsid w:val="001561FE"/>
    <w:rsid w:val="00160AE8"/>
    <w:rsid w:val="00195816"/>
    <w:rsid w:val="001A0C73"/>
    <w:rsid w:val="001A3954"/>
    <w:rsid w:val="002105E6"/>
    <w:rsid w:val="0027776D"/>
    <w:rsid w:val="002806BE"/>
    <w:rsid w:val="00294E75"/>
    <w:rsid w:val="002D36CD"/>
    <w:rsid w:val="002E1C7F"/>
    <w:rsid w:val="002F32B0"/>
    <w:rsid w:val="002F350D"/>
    <w:rsid w:val="003246A6"/>
    <w:rsid w:val="00390B2E"/>
    <w:rsid w:val="003E3F84"/>
    <w:rsid w:val="003F30AA"/>
    <w:rsid w:val="00407D15"/>
    <w:rsid w:val="00437F89"/>
    <w:rsid w:val="00450812"/>
    <w:rsid w:val="00474494"/>
    <w:rsid w:val="004B6B0F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391B"/>
    <w:rsid w:val="006B65FF"/>
    <w:rsid w:val="006C1390"/>
    <w:rsid w:val="006D037A"/>
    <w:rsid w:val="006F69D1"/>
    <w:rsid w:val="0070502E"/>
    <w:rsid w:val="00715400"/>
    <w:rsid w:val="0072563B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5468C"/>
    <w:rsid w:val="009A1720"/>
    <w:rsid w:val="009B0366"/>
    <w:rsid w:val="00A12536"/>
    <w:rsid w:val="00A41172"/>
    <w:rsid w:val="00B41ED0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24B7"/>
    <w:rsid w:val="00D270B6"/>
    <w:rsid w:val="00D31A2D"/>
    <w:rsid w:val="00D43A92"/>
    <w:rsid w:val="00DC2BB9"/>
    <w:rsid w:val="00DF2E8A"/>
    <w:rsid w:val="00DF34AC"/>
    <w:rsid w:val="00E11242"/>
    <w:rsid w:val="00E20AD3"/>
    <w:rsid w:val="00E3278F"/>
    <w:rsid w:val="00E46E58"/>
    <w:rsid w:val="00E509B9"/>
    <w:rsid w:val="00E75EB3"/>
    <w:rsid w:val="00EB0627"/>
    <w:rsid w:val="00EC5C48"/>
    <w:rsid w:val="00EF4A40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58CB-D39A-4338-8CF3-DD9DDB1E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5</cp:revision>
  <cp:lastPrinted>2016-05-25T16:35:00Z</cp:lastPrinted>
  <dcterms:created xsi:type="dcterms:W3CDTF">2016-05-25T15:57:00Z</dcterms:created>
  <dcterms:modified xsi:type="dcterms:W3CDTF">2016-05-25T16:35:00Z</dcterms:modified>
</cp:coreProperties>
</file>